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047"/>
        <w:gridCol w:w="5778"/>
      </w:tblGrid>
      <w:tr w:rsidR="00EE23CC" w:rsidRPr="00EC7B6E" w:rsidTr="001F70B4">
        <w:trPr>
          <w:trHeight w:val="1695"/>
        </w:trPr>
        <w:tc>
          <w:tcPr>
            <w:tcW w:w="2331" w:type="pct"/>
          </w:tcPr>
          <w:p w:rsidR="00EE23CC" w:rsidRPr="00EC7B6E" w:rsidRDefault="00EE23CC" w:rsidP="00EE23CC">
            <w:r w:rsidRPr="00EC7B6E">
              <w:rPr>
                <w:noProof/>
                <w:lang w:eastAsia="en-GB"/>
              </w:rPr>
              <w:drawing>
                <wp:inline distT="0" distB="0" distL="0" distR="0" wp14:anchorId="2637F012" wp14:editId="4B01BB7B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EC7B6E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EC7B6E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EC7B6E" w:rsidRDefault="001F70B4" w:rsidP="001F70B4">
            <w:r w:rsidRPr="00EC7B6E">
              <w:rPr>
                <w:noProof/>
                <w:lang w:eastAsia="en-GB"/>
              </w:rPr>
              <w:drawing>
                <wp:inline distT="0" distB="0" distL="0" distR="0" wp14:anchorId="1C822877" wp14:editId="48571B59">
                  <wp:extent cx="7562842" cy="920959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2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EC7B6E" w:rsidRDefault="002B6BF6" w:rsidP="005A02CE">
      <w:pPr>
        <w:pStyle w:val="newsTitle"/>
        <w:rPr>
          <w:b/>
        </w:rPr>
      </w:pPr>
      <w:r>
        <w:t xml:space="preserve">the internet and drug markets </w:t>
      </w:r>
    </w:p>
    <w:p w:rsidR="00A16B77" w:rsidRPr="00EC7B6E" w:rsidRDefault="002B6BF6" w:rsidP="005566A5">
      <w:pPr>
        <w:pStyle w:val="newsSubTitle"/>
      </w:pPr>
      <w:r>
        <w:t xml:space="preserve">New EMCDDA </w:t>
      </w:r>
      <w:r w:rsidR="0066402F">
        <w:t xml:space="preserve">trendspotter </w:t>
      </w:r>
      <w:r>
        <w:t xml:space="preserve">study </w:t>
      </w:r>
      <w:r w:rsidR="0066402F">
        <w:t xml:space="preserve">explores online supply of drugs </w:t>
      </w:r>
      <w:r>
        <w:t xml:space="preserve"> </w:t>
      </w:r>
    </w:p>
    <w:p w:rsidR="00CD2877" w:rsidRDefault="002B6BF6" w:rsidP="00D163E0">
      <w:pPr>
        <w:pStyle w:val="MaintextstyleBlack"/>
        <w:spacing w:after="260"/>
        <w:rPr>
          <w:rFonts w:cs="Arial"/>
        </w:rPr>
      </w:pPr>
      <w:r w:rsidRPr="00E43590">
        <w:rPr>
          <w:rFonts w:cs="Arial"/>
        </w:rPr>
        <w:t>(30</w:t>
      </w:r>
      <w:r w:rsidR="008204C9" w:rsidRPr="00E43590">
        <w:rPr>
          <w:rFonts w:cs="Arial"/>
        </w:rPr>
        <w:t>.1.</w:t>
      </w:r>
      <w:r w:rsidR="008204C9" w:rsidRPr="00FA2FF5">
        <w:rPr>
          <w:rFonts w:cs="Arial"/>
        </w:rPr>
        <w:t>2015, LISBON)</w:t>
      </w:r>
      <w:r w:rsidR="002B2AC7" w:rsidRPr="00FA2FF5">
        <w:rPr>
          <w:rFonts w:cs="Arial"/>
        </w:rPr>
        <w:t xml:space="preserve"> </w:t>
      </w:r>
      <w:r w:rsidR="0066402F" w:rsidRPr="00FA2FF5">
        <w:rPr>
          <w:rFonts w:cs="Arial"/>
        </w:rPr>
        <w:t xml:space="preserve">The </w:t>
      </w:r>
      <w:r w:rsidR="00CD2877">
        <w:rPr>
          <w:rFonts w:cs="Arial"/>
        </w:rPr>
        <w:t xml:space="preserve">speed with which the Internet is transforming drug markets poses a </w:t>
      </w:r>
      <w:r w:rsidR="00CD2877" w:rsidRPr="002A11A1">
        <w:rPr>
          <w:rFonts w:cs="Arial"/>
        </w:rPr>
        <w:t>major challenge to law enforcement</w:t>
      </w:r>
      <w:r w:rsidR="00CD2877">
        <w:rPr>
          <w:rFonts w:cs="Arial"/>
        </w:rPr>
        <w:t>,</w:t>
      </w:r>
      <w:r w:rsidR="00CD2877" w:rsidRPr="002A11A1">
        <w:rPr>
          <w:rFonts w:cs="Arial"/>
        </w:rPr>
        <w:t xml:space="preserve"> public health</w:t>
      </w:r>
      <w:r w:rsidR="00822B6C">
        <w:rPr>
          <w:rFonts w:cs="Arial"/>
        </w:rPr>
        <w:t>,</w:t>
      </w:r>
      <w:r w:rsidR="00CD2877" w:rsidRPr="002A11A1">
        <w:rPr>
          <w:rFonts w:cs="Arial"/>
        </w:rPr>
        <w:t xml:space="preserve"> research and monitoring agencies</w:t>
      </w:r>
      <w:r w:rsidR="00CD2877">
        <w:rPr>
          <w:rFonts w:cs="Arial"/>
        </w:rPr>
        <w:t xml:space="preserve">. This is according to </w:t>
      </w:r>
      <w:r w:rsidR="00D36CF3">
        <w:rPr>
          <w:rFonts w:cs="Arial"/>
        </w:rPr>
        <w:t xml:space="preserve">       </w:t>
      </w:r>
      <w:r w:rsidR="00D36CF3" w:rsidRPr="00FA2FF5">
        <w:rPr>
          <w:rFonts w:cs="Arial"/>
          <w:b/>
          <w:i/>
          <w:color w:val="000000"/>
        </w:rPr>
        <w:t>The internet and drug markets</w:t>
      </w:r>
      <w:r w:rsidR="00D36CF3">
        <w:rPr>
          <w:rFonts w:cs="Arial"/>
          <w:color w:val="000000"/>
        </w:rPr>
        <w:t xml:space="preserve">, </w:t>
      </w:r>
      <w:r w:rsidR="00CD2877" w:rsidRPr="00FA2FF5">
        <w:rPr>
          <w:rFonts w:cs="Arial"/>
        </w:rPr>
        <w:t xml:space="preserve">the latest ‘trendspotter’ study from </w:t>
      </w:r>
      <w:r w:rsidR="00CD2877" w:rsidRPr="00FA2FF5">
        <w:t xml:space="preserve">the </w:t>
      </w:r>
      <w:r w:rsidR="00CD2877" w:rsidRPr="00FA2FF5">
        <w:rPr>
          <w:rFonts w:cs="Arial"/>
          <w:b/>
          <w:color w:val="000000"/>
        </w:rPr>
        <w:t>EU drugs agency (EMCDDA</w:t>
      </w:r>
      <w:r w:rsidR="00CD2877" w:rsidRPr="00AB07FF">
        <w:rPr>
          <w:rFonts w:cs="Arial"/>
          <w:b/>
          <w:color w:val="000000"/>
        </w:rPr>
        <w:t>)</w:t>
      </w:r>
      <w:r w:rsidR="00CD2877" w:rsidRPr="00FA2FF5">
        <w:rPr>
          <w:rFonts w:cs="Arial"/>
          <w:color w:val="000000"/>
        </w:rPr>
        <w:t xml:space="preserve"> </w:t>
      </w:r>
      <w:r w:rsidR="00D36CF3">
        <w:rPr>
          <w:rFonts w:cs="Arial"/>
          <w:color w:val="000000"/>
        </w:rPr>
        <w:t xml:space="preserve">released </w:t>
      </w:r>
      <w:r w:rsidR="00CD2877">
        <w:rPr>
          <w:rFonts w:cs="Arial"/>
          <w:color w:val="000000"/>
        </w:rPr>
        <w:t>today</w:t>
      </w:r>
      <w:r w:rsidR="00AB07FF">
        <w:rPr>
          <w:rFonts w:cs="Arial"/>
          <w:color w:val="000000"/>
        </w:rPr>
        <w:t xml:space="preserve"> (</w:t>
      </w:r>
      <w:r w:rsidR="00AB07FF" w:rsidRPr="00AB07FF">
        <w:rPr>
          <w:rFonts w:cs="Arial"/>
          <w:color w:val="000000"/>
          <w:vertAlign w:val="superscript"/>
        </w:rPr>
        <w:t>1</w:t>
      </w:r>
      <w:r w:rsidR="00AB07FF">
        <w:rPr>
          <w:rFonts w:cs="Arial"/>
          <w:color w:val="000000"/>
        </w:rPr>
        <w:t>)</w:t>
      </w:r>
      <w:r w:rsidR="00CD2877">
        <w:rPr>
          <w:rFonts w:cs="Arial"/>
          <w:color w:val="000000"/>
        </w:rPr>
        <w:t>.</w:t>
      </w:r>
      <w:r w:rsidR="00CD2877" w:rsidRPr="00FA2FF5">
        <w:rPr>
          <w:rFonts w:cs="Arial"/>
          <w:color w:val="000000"/>
        </w:rPr>
        <w:t xml:space="preserve"> The study </w:t>
      </w:r>
      <w:r w:rsidR="00CD2877">
        <w:rPr>
          <w:rFonts w:cs="Arial"/>
          <w:color w:val="000000"/>
        </w:rPr>
        <w:t>aims t</w:t>
      </w:r>
      <w:r w:rsidR="00CD2877" w:rsidRPr="00FA2FF5">
        <w:rPr>
          <w:rFonts w:cs="Arial"/>
          <w:color w:val="000000"/>
        </w:rPr>
        <w:t xml:space="preserve">o raise understanding of the </w:t>
      </w:r>
      <w:r w:rsidR="00D36CF3">
        <w:rPr>
          <w:rFonts w:cs="Arial"/>
          <w:color w:val="000000"/>
        </w:rPr>
        <w:t xml:space="preserve">current </w:t>
      </w:r>
      <w:r w:rsidR="00CD2877" w:rsidRPr="00FA2FF5">
        <w:rPr>
          <w:rFonts w:cs="Arial"/>
          <w:color w:val="000000"/>
        </w:rPr>
        <w:t>online supply of drugs and to map the range of Int</w:t>
      </w:r>
      <w:r w:rsidR="00CD2877">
        <w:rPr>
          <w:rFonts w:cs="Arial"/>
          <w:color w:val="000000"/>
        </w:rPr>
        <w:t>ernet markets</w:t>
      </w:r>
      <w:r w:rsidR="00D36CF3">
        <w:rPr>
          <w:rFonts w:cs="Arial"/>
          <w:color w:val="000000"/>
        </w:rPr>
        <w:t xml:space="preserve"> in existence</w:t>
      </w:r>
      <w:r w:rsidR="00CD2877" w:rsidRPr="00FA2FF5">
        <w:rPr>
          <w:rFonts w:cs="Arial"/>
          <w:color w:val="000000"/>
        </w:rPr>
        <w:t>.</w:t>
      </w:r>
      <w:bookmarkStart w:id="0" w:name="_GoBack"/>
      <w:bookmarkEnd w:id="0"/>
    </w:p>
    <w:p w:rsidR="00EC78EC" w:rsidRPr="00FA2FF5" w:rsidRDefault="00C950D3" w:rsidP="00EC78EC">
      <w:pPr>
        <w:pStyle w:val="MaintextstyleBlack"/>
        <w:spacing w:after="260"/>
        <w:rPr>
          <w:rFonts w:cs="Arial"/>
          <w:color w:val="000000"/>
        </w:rPr>
      </w:pPr>
      <w:r w:rsidRPr="00FA2FF5">
        <w:rPr>
          <w:rFonts w:cs="Arial"/>
          <w:color w:val="000000"/>
        </w:rPr>
        <w:t xml:space="preserve">The study kicked off with data collection and </w:t>
      </w:r>
      <w:r w:rsidR="00711C9A">
        <w:rPr>
          <w:rFonts w:cs="Arial"/>
          <w:color w:val="000000"/>
        </w:rPr>
        <w:t xml:space="preserve">a </w:t>
      </w:r>
      <w:r w:rsidRPr="00FA2FF5">
        <w:rPr>
          <w:rFonts w:cs="Arial"/>
          <w:color w:val="000000"/>
        </w:rPr>
        <w:t xml:space="preserve">literature review in September 2014 and culminated in an expert meeting in Lisbon from 30–31 October. Insights were provided from the fields of IT, </w:t>
      </w:r>
      <w:r w:rsidR="00704B2D" w:rsidRPr="00FA2FF5">
        <w:rPr>
          <w:rFonts w:cs="Arial"/>
          <w:color w:val="000000"/>
        </w:rPr>
        <w:t>research</w:t>
      </w:r>
      <w:r w:rsidR="00FB4BEC">
        <w:rPr>
          <w:rFonts w:cs="Arial"/>
          <w:color w:val="000000"/>
        </w:rPr>
        <w:t xml:space="preserve">, </w:t>
      </w:r>
      <w:r w:rsidRPr="00FA2FF5">
        <w:rPr>
          <w:rFonts w:cs="Arial"/>
          <w:color w:val="000000"/>
        </w:rPr>
        <w:t xml:space="preserve"> monit</w:t>
      </w:r>
      <w:r w:rsidR="00704B2D" w:rsidRPr="00FA2FF5">
        <w:rPr>
          <w:rFonts w:cs="Arial"/>
          <w:color w:val="000000"/>
        </w:rPr>
        <w:t>oring</w:t>
      </w:r>
      <w:r w:rsidR="00711C9A">
        <w:rPr>
          <w:rFonts w:cs="Arial"/>
          <w:color w:val="000000"/>
        </w:rPr>
        <w:t xml:space="preserve"> and</w:t>
      </w:r>
      <w:r w:rsidRPr="00FA2FF5">
        <w:rPr>
          <w:rFonts w:cs="Arial"/>
          <w:color w:val="000000"/>
        </w:rPr>
        <w:t xml:space="preserve"> law enforcement and </w:t>
      </w:r>
      <w:r w:rsidR="00FA2FF5">
        <w:rPr>
          <w:rFonts w:cs="Arial"/>
          <w:color w:val="000000"/>
        </w:rPr>
        <w:t xml:space="preserve">from </w:t>
      </w:r>
      <w:r w:rsidR="00704B2D" w:rsidRPr="00FA2FF5">
        <w:rPr>
          <w:rFonts w:cs="Arial"/>
          <w:color w:val="000000"/>
        </w:rPr>
        <w:t>the perspectives of I</w:t>
      </w:r>
      <w:r w:rsidRPr="00FA2FF5">
        <w:rPr>
          <w:rFonts w:cs="Arial"/>
          <w:color w:val="000000"/>
        </w:rPr>
        <w:t>nternet</w:t>
      </w:r>
      <w:r w:rsidR="00704B2D" w:rsidRPr="00FA2FF5">
        <w:rPr>
          <w:rFonts w:cs="Arial"/>
          <w:color w:val="000000"/>
        </w:rPr>
        <w:t xml:space="preserve"> and drug </w:t>
      </w:r>
      <w:r w:rsidRPr="00FA2FF5">
        <w:rPr>
          <w:rFonts w:cs="Arial"/>
          <w:color w:val="000000"/>
        </w:rPr>
        <w:t>user</w:t>
      </w:r>
      <w:r w:rsidR="00704B2D" w:rsidRPr="00FA2FF5">
        <w:rPr>
          <w:rFonts w:cs="Arial"/>
          <w:color w:val="000000"/>
        </w:rPr>
        <w:t>s.</w:t>
      </w:r>
      <w:r w:rsidRPr="00FA2FF5">
        <w:rPr>
          <w:rFonts w:cs="Arial"/>
          <w:color w:val="000000"/>
        </w:rPr>
        <w:t xml:space="preserve"> </w:t>
      </w:r>
      <w:r w:rsidR="00EC78EC" w:rsidRPr="00FA2FF5">
        <w:rPr>
          <w:rFonts w:cs="Arial"/>
          <w:color w:val="000000"/>
        </w:rPr>
        <w:t>Special focus was placed on the online sale of new psychoactive substances (NPS) and medicinal products for illicit use; the role of socia</w:t>
      </w:r>
      <w:r w:rsidR="00711C9A">
        <w:rPr>
          <w:rFonts w:cs="Arial"/>
          <w:color w:val="000000"/>
        </w:rPr>
        <w:t>l media and apps</w:t>
      </w:r>
      <w:r w:rsidR="00EC78EC" w:rsidRPr="00FA2FF5">
        <w:rPr>
          <w:rFonts w:cs="Arial"/>
          <w:color w:val="000000"/>
        </w:rPr>
        <w:t>; and drug</w:t>
      </w:r>
      <w:r w:rsidR="00711C9A">
        <w:rPr>
          <w:rFonts w:cs="Arial"/>
          <w:color w:val="000000"/>
        </w:rPr>
        <w:t xml:space="preserve"> sales </w:t>
      </w:r>
      <w:r w:rsidR="00EC78EC" w:rsidRPr="00FA2FF5">
        <w:rPr>
          <w:rFonts w:cs="Arial"/>
          <w:color w:val="000000"/>
        </w:rPr>
        <w:t xml:space="preserve">on the ‘deep web’ (inaccessible </w:t>
      </w:r>
      <w:r w:rsidR="00711C9A">
        <w:rPr>
          <w:rFonts w:cs="Arial"/>
          <w:color w:val="000000"/>
        </w:rPr>
        <w:t xml:space="preserve">via </w:t>
      </w:r>
      <w:r w:rsidR="00EC78EC" w:rsidRPr="00FA2FF5">
        <w:rPr>
          <w:rFonts w:cs="Arial"/>
          <w:color w:val="000000"/>
        </w:rPr>
        <w:t>standard web</w:t>
      </w:r>
      <w:r w:rsidR="00711C9A">
        <w:rPr>
          <w:rFonts w:cs="Arial"/>
          <w:color w:val="000000"/>
        </w:rPr>
        <w:t xml:space="preserve"> </w:t>
      </w:r>
      <w:r w:rsidR="00EC78EC" w:rsidRPr="00FA2FF5">
        <w:rPr>
          <w:rFonts w:cs="Arial"/>
          <w:color w:val="000000"/>
        </w:rPr>
        <w:t xml:space="preserve">browsers). </w:t>
      </w:r>
    </w:p>
    <w:p w:rsidR="002A11A1" w:rsidRDefault="002A11A1" w:rsidP="002A11A1">
      <w:pPr>
        <w:pStyle w:val="MaintextstyleBlack"/>
        <w:spacing w:after="260"/>
        <w:rPr>
          <w:rFonts w:cs="Arial"/>
          <w:color w:val="000000"/>
        </w:rPr>
      </w:pPr>
      <w:r>
        <w:rPr>
          <w:rFonts w:cs="Arial"/>
          <w:color w:val="000000"/>
        </w:rPr>
        <w:t xml:space="preserve">Social media </w:t>
      </w:r>
      <w:r w:rsidR="00A93A56">
        <w:rPr>
          <w:rFonts w:cs="Arial"/>
          <w:color w:val="000000"/>
        </w:rPr>
        <w:t>were found to</w:t>
      </w:r>
      <w:r>
        <w:rPr>
          <w:rFonts w:cs="Arial"/>
          <w:color w:val="000000"/>
        </w:rPr>
        <w:t xml:space="preserve"> play an active role in drug markets, whether used directly for buying and selling drugs or in</w:t>
      </w:r>
      <w:r w:rsidR="00822B6C">
        <w:rPr>
          <w:rFonts w:cs="Arial"/>
          <w:color w:val="000000"/>
        </w:rPr>
        <w:t>directly for marketing, opinion-</w:t>
      </w:r>
      <w:r>
        <w:rPr>
          <w:rFonts w:cs="Arial"/>
          <w:color w:val="000000"/>
        </w:rPr>
        <w:t>forming or expe</w:t>
      </w:r>
      <w:r w:rsidR="00822B6C">
        <w:rPr>
          <w:rFonts w:cs="Arial"/>
          <w:color w:val="000000"/>
        </w:rPr>
        <w:t>rience-</w:t>
      </w:r>
      <w:r>
        <w:rPr>
          <w:rFonts w:cs="Arial"/>
          <w:color w:val="000000"/>
        </w:rPr>
        <w:t>sharing. Smartphone apps were also seen to be being used in drug supply, with one study showing a growth in apps promoting illicit drug use.</w:t>
      </w:r>
    </w:p>
    <w:p w:rsidR="009A5239" w:rsidRDefault="002C0362" w:rsidP="009A5239">
      <w:pPr>
        <w:pStyle w:val="MaintextstyleBlack"/>
        <w:spacing w:after="260"/>
        <w:rPr>
          <w:rFonts w:cs="Arial"/>
          <w:color w:val="000000"/>
        </w:rPr>
      </w:pPr>
      <w:r w:rsidRPr="00822B6C">
        <w:rPr>
          <w:rFonts w:cs="Arial"/>
          <w:color w:val="000000"/>
        </w:rPr>
        <w:t>U</w:t>
      </w:r>
      <w:r w:rsidR="00FA2FF5" w:rsidRPr="00822B6C">
        <w:rPr>
          <w:rFonts w:cs="Arial"/>
        </w:rPr>
        <w:t xml:space="preserve">se of the ‘surface web’ </w:t>
      </w:r>
      <w:r w:rsidR="00FA2FF5" w:rsidRPr="00822B6C">
        <w:rPr>
          <w:rFonts w:cs="Arial"/>
          <w:color w:val="000000"/>
        </w:rPr>
        <w:t xml:space="preserve">(accessible via common search engines) </w:t>
      </w:r>
      <w:r w:rsidR="00FA2FF5" w:rsidRPr="00822B6C">
        <w:rPr>
          <w:rFonts w:cs="Arial"/>
        </w:rPr>
        <w:t>for the sale of NPS</w:t>
      </w:r>
      <w:r w:rsidR="00822B6C" w:rsidRPr="00822B6C">
        <w:rPr>
          <w:rFonts w:cs="Arial"/>
        </w:rPr>
        <w:t xml:space="preserve"> has received increased attention over the last decade.</w:t>
      </w:r>
      <w:r w:rsidR="00822B6C" w:rsidRPr="00EF0AD1">
        <w:rPr>
          <w:rFonts w:cs="Arial"/>
          <w:sz w:val="22"/>
          <w:szCs w:val="22"/>
        </w:rPr>
        <w:t xml:space="preserve"> </w:t>
      </w:r>
      <w:r w:rsidR="00FA2FF5" w:rsidRPr="00FA2FF5">
        <w:rPr>
          <w:rFonts w:cs="Arial"/>
        </w:rPr>
        <w:t>In 2013, EMCDDA online monitoring identified</w:t>
      </w:r>
      <w:r w:rsidR="00FA2FF5">
        <w:rPr>
          <w:rFonts w:cs="Arial"/>
        </w:rPr>
        <w:t xml:space="preserve"> </w:t>
      </w:r>
      <w:r w:rsidR="00A93A56">
        <w:rPr>
          <w:rFonts w:cs="Arial"/>
        </w:rPr>
        <w:t>651 we</w:t>
      </w:r>
      <w:r w:rsidR="00FA2FF5" w:rsidRPr="00FA2FF5">
        <w:rPr>
          <w:rFonts w:cs="Arial"/>
        </w:rPr>
        <w:t>b</w:t>
      </w:r>
      <w:r w:rsidR="00A93A56">
        <w:rPr>
          <w:rFonts w:cs="Arial"/>
        </w:rPr>
        <w:t>s</w:t>
      </w:r>
      <w:r w:rsidR="00FA2FF5" w:rsidRPr="00FA2FF5">
        <w:rPr>
          <w:rFonts w:cs="Arial"/>
        </w:rPr>
        <w:t>ite</w:t>
      </w:r>
      <w:r w:rsidR="00FA2FF5">
        <w:rPr>
          <w:rFonts w:cs="Arial"/>
        </w:rPr>
        <w:t>s</w:t>
      </w:r>
      <w:r w:rsidR="00FA2FF5" w:rsidRPr="00FA2FF5">
        <w:rPr>
          <w:rFonts w:cs="Arial"/>
        </w:rPr>
        <w:t xml:space="preserve"> selling ‘legal highs’ to Europ</w:t>
      </w:r>
      <w:r w:rsidR="00FA2FF5">
        <w:rPr>
          <w:rFonts w:cs="Arial"/>
        </w:rPr>
        <w:t>e</w:t>
      </w:r>
      <w:r w:rsidR="00FA2FF5" w:rsidRPr="00FA2FF5">
        <w:rPr>
          <w:rFonts w:cs="Arial"/>
        </w:rPr>
        <w:t>ans.</w:t>
      </w:r>
      <w:r w:rsidR="000C7E16">
        <w:rPr>
          <w:rFonts w:cs="Arial"/>
        </w:rPr>
        <w:t xml:space="preserve"> </w:t>
      </w:r>
      <w:r w:rsidR="00C1207A">
        <w:rPr>
          <w:rFonts w:cs="Arial"/>
        </w:rPr>
        <w:t xml:space="preserve">However, a </w:t>
      </w:r>
      <w:r w:rsidR="00711C9A">
        <w:rPr>
          <w:rFonts w:cs="Arial"/>
        </w:rPr>
        <w:t xml:space="preserve">recent development </w:t>
      </w:r>
      <w:r w:rsidR="00711C9A" w:rsidRPr="00FA2FF5">
        <w:rPr>
          <w:rFonts w:cs="Arial"/>
        </w:rPr>
        <w:t>in</w:t>
      </w:r>
      <w:r w:rsidR="00711C9A">
        <w:rPr>
          <w:rFonts w:cs="Arial"/>
        </w:rPr>
        <w:t xml:space="preserve"> </w:t>
      </w:r>
      <w:r w:rsidR="00711C9A" w:rsidRPr="00FA2FF5">
        <w:rPr>
          <w:rFonts w:cs="Arial"/>
        </w:rPr>
        <w:t>the online market</w:t>
      </w:r>
      <w:r w:rsidR="00711C9A">
        <w:rPr>
          <w:rFonts w:cs="Arial"/>
        </w:rPr>
        <w:t>,</w:t>
      </w:r>
      <w:r w:rsidR="00711C9A" w:rsidRPr="00FA2FF5">
        <w:rPr>
          <w:rFonts w:cs="Arial"/>
        </w:rPr>
        <w:t xml:space="preserve"> </w:t>
      </w:r>
      <w:r w:rsidR="00711C9A">
        <w:rPr>
          <w:rFonts w:cs="Arial"/>
        </w:rPr>
        <w:t>highlighted in today’s study</w:t>
      </w:r>
      <w:r w:rsidR="00C1207A">
        <w:rPr>
          <w:rFonts w:cs="Arial"/>
        </w:rPr>
        <w:t>,</w:t>
      </w:r>
      <w:r w:rsidR="00711C9A">
        <w:rPr>
          <w:rFonts w:cs="Arial"/>
        </w:rPr>
        <w:t xml:space="preserve"> is </w:t>
      </w:r>
      <w:r w:rsidR="00711C9A" w:rsidRPr="00A23682">
        <w:rPr>
          <w:rFonts w:cs="Arial"/>
        </w:rPr>
        <w:t xml:space="preserve">the </w:t>
      </w:r>
      <w:r w:rsidR="00822B6C" w:rsidRPr="00A23682">
        <w:rPr>
          <w:rFonts w:cs="Arial"/>
        </w:rPr>
        <w:t>sale of</w:t>
      </w:r>
      <w:r w:rsidR="00FA2FF5" w:rsidRPr="00A23682">
        <w:rPr>
          <w:rFonts w:cs="Arial"/>
        </w:rPr>
        <w:t xml:space="preserve"> </w:t>
      </w:r>
      <w:r w:rsidR="000E6E06" w:rsidRPr="00A23682">
        <w:rPr>
          <w:rFonts w:cs="Arial"/>
        </w:rPr>
        <w:t xml:space="preserve">NPS </w:t>
      </w:r>
      <w:r w:rsidR="00FA2FF5" w:rsidRPr="00A23682">
        <w:rPr>
          <w:rFonts w:cs="Arial"/>
        </w:rPr>
        <w:t xml:space="preserve">on the </w:t>
      </w:r>
      <w:r w:rsidR="000C7E16" w:rsidRPr="00A23682">
        <w:rPr>
          <w:rFonts w:cs="Arial"/>
        </w:rPr>
        <w:t>‘</w:t>
      </w:r>
      <w:r w:rsidR="00FA2FF5" w:rsidRPr="00A23682">
        <w:rPr>
          <w:rFonts w:cs="Arial"/>
        </w:rPr>
        <w:t>deep web</w:t>
      </w:r>
      <w:r w:rsidR="000C7E16" w:rsidRPr="00A23682">
        <w:rPr>
          <w:rFonts w:cs="Arial"/>
        </w:rPr>
        <w:t>’</w:t>
      </w:r>
      <w:r w:rsidR="002A11A1" w:rsidRPr="00A23682">
        <w:rPr>
          <w:rFonts w:cs="Arial"/>
          <w:color w:val="000000"/>
        </w:rPr>
        <w:t>.</w:t>
      </w:r>
      <w:r w:rsidR="002A11A1">
        <w:rPr>
          <w:rFonts w:cs="Arial"/>
          <w:color w:val="000000"/>
        </w:rPr>
        <w:t xml:space="preserve"> </w:t>
      </w:r>
      <w:r w:rsidR="00C1207A">
        <w:rPr>
          <w:rFonts w:cs="Arial"/>
        </w:rPr>
        <w:t xml:space="preserve">The report refers </w:t>
      </w:r>
      <w:r w:rsidR="00711C9A">
        <w:rPr>
          <w:rFonts w:cs="Arial"/>
        </w:rPr>
        <w:t xml:space="preserve">to </w:t>
      </w:r>
      <w:r w:rsidR="00711C9A">
        <w:rPr>
          <w:rFonts w:cs="Arial"/>
          <w:color w:val="000000"/>
        </w:rPr>
        <w:t>an increasingly blurred dividing line between ‘surface web’ and ‘deep web’</w:t>
      </w:r>
      <w:r w:rsidR="00C1207A">
        <w:rPr>
          <w:rFonts w:cs="Arial"/>
          <w:color w:val="000000"/>
        </w:rPr>
        <w:t xml:space="preserve"> operations</w:t>
      </w:r>
      <w:r w:rsidR="000A261B">
        <w:rPr>
          <w:rFonts w:cs="Arial"/>
          <w:color w:val="000000"/>
        </w:rPr>
        <w:t xml:space="preserve">, </w:t>
      </w:r>
      <w:r w:rsidR="009C7BF1">
        <w:rPr>
          <w:rFonts w:cs="Arial"/>
          <w:color w:val="000000"/>
        </w:rPr>
        <w:t>result</w:t>
      </w:r>
      <w:r w:rsidR="000A261B">
        <w:rPr>
          <w:rFonts w:cs="Arial"/>
          <w:color w:val="000000"/>
        </w:rPr>
        <w:t>ing</w:t>
      </w:r>
      <w:r w:rsidR="00C1207A">
        <w:rPr>
          <w:rFonts w:cs="Arial"/>
          <w:color w:val="000000"/>
        </w:rPr>
        <w:t xml:space="preserve"> in a ‘grey market’</w:t>
      </w:r>
      <w:r w:rsidR="000A261B">
        <w:rPr>
          <w:rFonts w:cs="Arial"/>
          <w:color w:val="000000"/>
        </w:rPr>
        <w:t xml:space="preserve"> (</w:t>
      </w:r>
      <w:r w:rsidR="00822B6C">
        <w:rPr>
          <w:rFonts w:cs="Arial"/>
          <w:color w:val="000000"/>
        </w:rPr>
        <w:t>with s</w:t>
      </w:r>
      <w:r w:rsidR="000A261B">
        <w:rPr>
          <w:rFonts w:cs="Arial"/>
          <w:color w:val="000000"/>
        </w:rPr>
        <w:t xml:space="preserve">ome </w:t>
      </w:r>
      <w:r w:rsidR="00C1207A">
        <w:rPr>
          <w:rFonts w:cs="Arial"/>
          <w:color w:val="000000"/>
        </w:rPr>
        <w:t xml:space="preserve">sites </w:t>
      </w:r>
      <w:r w:rsidR="009C7BF1">
        <w:rPr>
          <w:rFonts w:cs="Arial"/>
          <w:color w:val="000000"/>
        </w:rPr>
        <w:t>hav</w:t>
      </w:r>
      <w:r w:rsidR="00822B6C">
        <w:rPr>
          <w:rFonts w:cs="Arial"/>
          <w:color w:val="000000"/>
        </w:rPr>
        <w:t>ing</w:t>
      </w:r>
      <w:r w:rsidR="009C7BF1">
        <w:rPr>
          <w:rFonts w:cs="Arial"/>
          <w:color w:val="000000"/>
        </w:rPr>
        <w:t xml:space="preserve"> </w:t>
      </w:r>
      <w:r w:rsidR="00C1207A">
        <w:rPr>
          <w:rFonts w:cs="Arial"/>
          <w:color w:val="000000"/>
        </w:rPr>
        <w:t>a ‘surface web’ presence</w:t>
      </w:r>
      <w:r w:rsidR="00822B6C">
        <w:rPr>
          <w:rFonts w:cs="Arial"/>
          <w:color w:val="000000"/>
        </w:rPr>
        <w:t>,</w:t>
      </w:r>
      <w:r w:rsidR="00C1207A">
        <w:rPr>
          <w:rFonts w:cs="Arial"/>
          <w:color w:val="000000"/>
        </w:rPr>
        <w:t xml:space="preserve"> but with </w:t>
      </w:r>
      <w:r w:rsidR="009C7BF1">
        <w:rPr>
          <w:rFonts w:cs="Arial"/>
          <w:color w:val="000000"/>
        </w:rPr>
        <w:t xml:space="preserve">underlying </w:t>
      </w:r>
      <w:r w:rsidR="00C1207A">
        <w:rPr>
          <w:rFonts w:cs="Arial"/>
          <w:color w:val="000000"/>
        </w:rPr>
        <w:t>elements on the ‘deep web’</w:t>
      </w:r>
      <w:r w:rsidR="000A261B">
        <w:rPr>
          <w:rFonts w:cs="Arial"/>
          <w:color w:val="000000"/>
        </w:rPr>
        <w:t>)</w:t>
      </w:r>
      <w:r w:rsidR="00C1207A">
        <w:rPr>
          <w:rFonts w:cs="Arial"/>
          <w:color w:val="000000"/>
        </w:rPr>
        <w:t>.</w:t>
      </w:r>
      <w:r w:rsidR="009A5239">
        <w:rPr>
          <w:rFonts w:cs="Arial"/>
          <w:color w:val="000000"/>
        </w:rPr>
        <w:t xml:space="preserve"> </w:t>
      </w:r>
    </w:p>
    <w:p w:rsidR="00766F68" w:rsidRDefault="009C7BF1" w:rsidP="00766F68">
      <w:pPr>
        <w:pStyle w:val="MaintextstyleBlack"/>
        <w:spacing w:after="260"/>
        <w:rPr>
          <w:rFonts w:cs="Arial"/>
        </w:rPr>
      </w:pPr>
      <w:r w:rsidRPr="00822B6C">
        <w:rPr>
          <w:rFonts w:cs="Arial"/>
          <w:color w:val="000000"/>
        </w:rPr>
        <w:t xml:space="preserve">A prominent subject in the study are ‘cryptomarkets’, </w:t>
      </w:r>
      <w:r w:rsidR="00822B6C" w:rsidRPr="00822B6C">
        <w:rPr>
          <w:rFonts w:cs="Arial"/>
          <w:color w:val="000000"/>
        </w:rPr>
        <w:t xml:space="preserve">or ‘deep web’ </w:t>
      </w:r>
      <w:r w:rsidRPr="00822B6C">
        <w:rPr>
          <w:rFonts w:cs="Arial"/>
          <w:color w:val="000000"/>
        </w:rPr>
        <w:t xml:space="preserve">online </w:t>
      </w:r>
      <w:r w:rsidR="00822B6C" w:rsidRPr="00822B6C">
        <w:rPr>
          <w:rFonts w:cs="Arial"/>
          <w:color w:val="000000"/>
        </w:rPr>
        <w:t>marketplaces.</w:t>
      </w:r>
      <w:r w:rsidRPr="00822B6C">
        <w:rPr>
          <w:rFonts w:cs="Arial"/>
          <w:color w:val="000000"/>
        </w:rPr>
        <w:t xml:space="preserve"> These allow goods and services to be exchanged between parties who use digital encryption software (e.g.</w:t>
      </w:r>
      <w:r w:rsidR="00AB07FF">
        <w:rPr>
          <w:rFonts w:cs="Arial"/>
          <w:color w:val="000000"/>
        </w:rPr>
        <w:t xml:space="preserve"> </w:t>
      </w:r>
      <w:r w:rsidRPr="00822B6C">
        <w:rPr>
          <w:rFonts w:cs="Arial"/>
          <w:color w:val="000000"/>
        </w:rPr>
        <w:t>Tor) to conceal their identities.</w:t>
      </w:r>
      <w:r w:rsidR="002A11A1" w:rsidRPr="00822B6C">
        <w:rPr>
          <w:rFonts w:cs="Arial"/>
          <w:color w:val="000000"/>
        </w:rPr>
        <w:t xml:space="preserve"> </w:t>
      </w:r>
      <w:r w:rsidR="00822B6C">
        <w:rPr>
          <w:rFonts w:cs="Arial"/>
          <w:color w:val="000000"/>
        </w:rPr>
        <w:t>T</w:t>
      </w:r>
      <w:r w:rsidR="00822B6C" w:rsidRPr="00822B6C">
        <w:rPr>
          <w:rFonts w:cs="Arial"/>
        </w:rPr>
        <w:t xml:space="preserve">raditional street drugs and some prescription medicines </w:t>
      </w:r>
      <w:r w:rsidR="00E6057E">
        <w:rPr>
          <w:rFonts w:cs="Arial"/>
        </w:rPr>
        <w:t xml:space="preserve">are </w:t>
      </w:r>
      <w:r w:rsidR="00822B6C" w:rsidRPr="00822B6C">
        <w:rPr>
          <w:rFonts w:cs="Arial"/>
        </w:rPr>
        <w:t>reported</w:t>
      </w:r>
      <w:r w:rsidR="00822B6C">
        <w:rPr>
          <w:rFonts w:cs="Arial"/>
        </w:rPr>
        <w:t xml:space="preserve"> </w:t>
      </w:r>
      <w:r w:rsidR="00822B6C" w:rsidRPr="00822B6C">
        <w:rPr>
          <w:rFonts w:cs="Arial"/>
        </w:rPr>
        <w:t>to be most popular</w:t>
      </w:r>
      <w:r w:rsidR="00E6057E">
        <w:rPr>
          <w:rFonts w:cs="Arial"/>
        </w:rPr>
        <w:t xml:space="preserve"> products o</w:t>
      </w:r>
      <w:r w:rsidR="00822B6C">
        <w:rPr>
          <w:rFonts w:cs="Arial"/>
        </w:rPr>
        <w:t xml:space="preserve">n these </w:t>
      </w:r>
      <w:r w:rsidR="00822B6C" w:rsidRPr="00822B6C">
        <w:rPr>
          <w:rFonts w:cs="Arial"/>
          <w:color w:val="000000"/>
        </w:rPr>
        <w:t>‘cryptomarkets’</w:t>
      </w:r>
      <w:r w:rsidR="00A23682">
        <w:rPr>
          <w:rFonts w:cs="Arial"/>
        </w:rPr>
        <w:t>.</w:t>
      </w:r>
      <w:r w:rsidR="00822B6C">
        <w:rPr>
          <w:rFonts w:cs="Arial"/>
        </w:rPr>
        <w:t xml:space="preserve"> </w:t>
      </w:r>
    </w:p>
    <w:p w:rsidR="009A5239" w:rsidRDefault="00AE231D" w:rsidP="00766F68">
      <w:pPr>
        <w:pStyle w:val="MaintextstyleBlack"/>
        <w:spacing w:after="260"/>
        <w:rPr>
          <w:rFonts w:cs="Arial"/>
          <w:color w:val="000000"/>
        </w:rPr>
      </w:pPr>
      <w:r w:rsidRPr="00766F68">
        <w:rPr>
          <w:rFonts w:cs="Arial"/>
          <w:color w:val="000000"/>
        </w:rPr>
        <w:t xml:space="preserve">Silk Road was </w:t>
      </w:r>
      <w:r w:rsidR="000E6E06" w:rsidRPr="00766F68">
        <w:rPr>
          <w:rFonts w:cs="Arial"/>
          <w:color w:val="000000"/>
        </w:rPr>
        <w:t xml:space="preserve">the </w:t>
      </w:r>
      <w:r w:rsidR="00FB4BEC">
        <w:rPr>
          <w:rFonts w:cs="Arial"/>
          <w:color w:val="000000"/>
        </w:rPr>
        <w:t>best</w:t>
      </w:r>
      <w:r w:rsidR="000E6E06" w:rsidRPr="00766F68">
        <w:rPr>
          <w:rFonts w:cs="Arial"/>
          <w:color w:val="000000"/>
        </w:rPr>
        <w:t>-</w:t>
      </w:r>
      <w:r w:rsidRPr="00766F68">
        <w:rPr>
          <w:rFonts w:cs="Arial"/>
          <w:color w:val="000000"/>
        </w:rPr>
        <w:t xml:space="preserve">known </w:t>
      </w:r>
      <w:r w:rsidR="00766F68">
        <w:rPr>
          <w:rFonts w:cs="Arial"/>
          <w:color w:val="000000"/>
        </w:rPr>
        <w:t>‘</w:t>
      </w:r>
      <w:r w:rsidRPr="00766F68">
        <w:rPr>
          <w:rFonts w:cs="Arial"/>
          <w:color w:val="000000"/>
        </w:rPr>
        <w:t>cryptomarket</w:t>
      </w:r>
      <w:r w:rsidR="00766F68">
        <w:rPr>
          <w:rFonts w:cs="Arial"/>
          <w:color w:val="000000"/>
        </w:rPr>
        <w:t>’</w:t>
      </w:r>
      <w:r w:rsidRPr="00766F68">
        <w:rPr>
          <w:rFonts w:cs="Arial"/>
          <w:color w:val="000000"/>
        </w:rPr>
        <w:t xml:space="preserve">, which operated as a Tor-hidden service using bitcoin as its </w:t>
      </w:r>
      <w:r w:rsidR="007A39DA" w:rsidRPr="00766F68">
        <w:rPr>
          <w:rFonts w:cs="Arial"/>
          <w:color w:val="000000"/>
        </w:rPr>
        <w:t xml:space="preserve">trading </w:t>
      </w:r>
      <w:r w:rsidRPr="00766F68">
        <w:rPr>
          <w:rFonts w:cs="Arial"/>
          <w:color w:val="000000"/>
        </w:rPr>
        <w:t xml:space="preserve">currency. </w:t>
      </w:r>
      <w:r w:rsidR="009A5239" w:rsidRPr="00766F68">
        <w:rPr>
          <w:rFonts w:cs="Arial"/>
          <w:color w:val="000000"/>
        </w:rPr>
        <w:t xml:space="preserve">Illustrating the </w:t>
      </w:r>
      <w:r w:rsidR="009A5239" w:rsidRPr="00766F68">
        <w:rPr>
          <w:rFonts w:cs="Arial"/>
        </w:rPr>
        <w:t>ongoing cat-and-mouse game between law enforcement and Internet drug vendors</w:t>
      </w:r>
      <w:r w:rsidR="009A5239" w:rsidRPr="00766F68">
        <w:rPr>
          <w:rFonts w:cs="Arial"/>
          <w:color w:val="000000"/>
        </w:rPr>
        <w:t>, it was c</w:t>
      </w:r>
      <w:r w:rsidR="000E6E06" w:rsidRPr="00766F68">
        <w:rPr>
          <w:rFonts w:cs="Arial"/>
          <w:color w:val="000000"/>
        </w:rPr>
        <w:t>losed by the FBI in October 2013, replaced a month later by Silk Road</w:t>
      </w:r>
      <w:r w:rsidR="002C0362" w:rsidRPr="00766F68">
        <w:rPr>
          <w:rFonts w:cs="Arial"/>
          <w:color w:val="000000"/>
        </w:rPr>
        <w:t xml:space="preserve"> 2.0</w:t>
      </w:r>
      <w:r w:rsidR="007A39DA" w:rsidRPr="00766F68">
        <w:rPr>
          <w:rFonts w:cs="Arial"/>
          <w:color w:val="000000"/>
        </w:rPr>
        <w:t xml:space="preserve"> </w:t>
      </w:r>
      <w:r w:rsidR="009A5239" w:rsidRPr="00766F68">
        <w:rPr>
          <w:rFonts w:cs="Arial"/>
          <w:color w:val="000000"/>
        </w:rPr>
        <w:t xml:space="preserve">and ultimately closed by Interpol in </w:t>
      </w:r>
      <w:r w:rsidR="00AB07FF">
        <w:rPr>
          <w:rFonts w:cs="Arial"/>
          <w:color w:val="000000"/>
        </w:rPr>
        <w:t xml:space="preserve">November </w:t>
      </w:r>
      <w:r w:rsidR="009A5239" w:rsidRPr="00766F68">
        <w:rPr>
          <w:rFonts w:cs="Arial"/>
          <w:color w:val="000000"/>
        </w:rPr>
        <w:t>2014.</w:t>
      </w:r>
      <w:r w:rsidR="00CA1461">
        <w:rPr>
          <w:rFonts w:cs="Arial"/>
          <w:color w:val="000000"/>
        </w:rPr>
        <w:t xml:space="preserve"> </w:t>
      </w:r>
    </w:p>
    <w:p w:rsidR="00A23682" w:rsidRPr="00A23682" w:rsidRDefault="00A23682" w:rsidP="00A23682">
      <w:pPr>
        <w:pStyle w:val="MaintextstyleBlack"/>
        <w:spacing w:after="260"/>
        <w:rPr>
          <w:rFonts w:cs="Arial"/>
          <w:color w:val="000000"/>
        </w:rPr>
      </w:pPr>
      <w:r w:rsidRPr="00A23682">
        <w:rPr>
          <w:rFonts w:cs="Arial"/>
          <w:color w:val="000000"/>
        </w:rPr>
        <w:t xml:space="preserve">The online sale of counterfeit medicines </w:t>
      </w:r>
      <w:r>
        <w:rPr>
          <w:rFonts w:cs="Arial"/>
          <w:color w:val="000000"/>
        </w:rPr>
        <w:t xml:space="preserve">— </w:t>
      </w:r>
      <w:r w:rsidRPr="00A23682">
        <w:rPr>
          <w:rFonts w:cs="Arial"/>
          <w:color w:val="000000"/>
        </w:rPr>
        <w:t xml:space="preserve">described in the report as a major global enterprise </w:t>
      </w:r>
      <w:r>
        <w:rPr>
          <w:rFonts w:cs="Arial"/>
          <w:color w:val="000000"/>
        </w:rPr>
        <w:t xml:space="preserve">— raises </w:t>
      </w:r>
      <w:r w:rsidRPr="00A23682">
        <w:rPr>
          <w:rFonts w:cs="Arial"/>
          <w:color w:val="000000"/>
        </w:rPr>
        <w:t>concerns that illegitimate online pharmacies may become a source of supply to the illicit drug market in the future</w:t>
      </w:r>
      <w:r w:rsidR="00C10792">
        <w:rPr>
          <w:rFonts w:cs="Arial"/>
          <w:color w:val="000000"/>
        </w:rPr>
        <w:t xml:space="preserve">. </w:t>
      </w:r>
      <w:r w:rsidR="00F63CFB">
        <w:rPr>
          <w:rFonts w:cs="Arial"/>
          <w:color w:val="000000"/>
        </w:rPr>
        <w:t xml:space="preserve">According to the study, this is an area </w:t>
      </w:r>
      <w:r w:rsidR="00F63CFB">
        <w:rPr>
          <w:rFonts w:cs="Arial"/>
        </w:rPr>
        <w:t>‘</w:t>
      </w:r>
      <w:r w:rsidR="00FB4BEC">
        <w:rPr>
          <w:rFonts w:cs="Arial"/>
        </w:rPr>
        <w:t>likely to require further monitoring’</w:t>
      </w:r>
      <w:r w:rsidR="00F63CFB">
        <w:rPr>
          <w:rFonts w:cs="Arial"/>
        </w:rPr>
        <w:t>.</w:t>
      </w:r>
      <w:r w:rsidRPr="00A23682">
        <w:rPr>
          <w:rFonts w:cs="Arial"/>
          <w:color w:val="000000"/>
        </w:rPr>
        <w:t xml:space="preserve"> </w:t>
      </w:r>
    </w:p>
    <w:p w:rsidR="00A23682" w:rsidRPr="00A23682" w:rsidRDefault="00A23682" w:rsidP="00A23682">
      <w:pPr>
        <w:pStyle w:val="MaintextstyleBlack"/>
        <w:spacing w:after="0"/>
        <w:rPr>
          <w:rFonts w:cs="Arial"/>
          <w:b/>
          <w:color w:val="000000"/>
          <w:sz w:val="18"/>
          <w:szCs w:val="18"/>
        </w:rPr>
      </w:pPr>
      <w:r w:rsidRPr="00A23682">
        <w:rPr>
          <w:rFonts w:cs="Arial"/>
          <w:b/>
          <w:color w:val="000000"/>
          <w:sz w:val="18"/>
          <w:szCs w:val="18"/>
        </w:rPr>
        <w:t>Notes</w:t>
      </w:r>
    </w:p>
    <w:p w:rsidR="009A5239" w:rsidRPr="006A12B4" w:rsidRDefault="00AB07FF" w:rsidP="00A23682">
      <w:pPr>
        <w:pStyle w:val="MaintextstyleBlack"/>
        <w:spacing w:after="0"/>
        <w:rPr>
          <w:rFonts w:cs="Arial"/>
          <w:color w:val="000000"/>
          <w:sz w:val="18"/>
          <w:szCs w:val="18"/>
        </w:rPr>
      </w:pPr>
      <w:r w:rsidRPr="00AB07FF">
        <w:rPr>
          <w:rFonts w:cs="Arial"/>
          <w:color w:val="000000"/>
          <w:sz w:val="18"/>
          <w:szCs w:val="18"/>
        </w:rPr>
        <w:t>(</w:t>
      </w:r>
      <w:r w:rsidRPr="00AB07FF">
        <w:rPr>
          <w:rFonts w:cs="Arial"/>
          <w:color w:val="000000"/>
          <w:sz w:val="18"/>
          <w:szCs w:val="18"/>
          <w:vertAlign w:val="superscript"/>
        </w:rPr>
        <w:t>1</w:t>
      </w:r>
      <w:r w:rsidRPr="00AB07FF">
        <w:rPr>
          <w:rFonts w:cs="Arial"/>
          <w:color w:val="000000"/>
          <w:sz w:val="18"/>
          <w:szCs w:val="18"/>
        </w:rPr>
        <w:t>)</w:t>
      </w:r>
      <w:r w:rsidRPr="00FA2FF5">
        <w:rPr>
          <w:rFonts w:cs="Arial"/>
          <w:color w:val="000000"/>
        </w:rPr>
        <w:t xml:space="preserve"> </w:t>
      </w:r>
      <w:r w:rsidR="009A5239" w:rsidRPr="006A12B4">
        <w:rPr>
          <w:rFonts w:cs="Arial"/>
          <w:color w:val="000000"/>
          <w:sz w:val="18"/>
          <w:szCs w:val="18"/>
        </w:rPr>
        <w:t xml:space="preserve">For more see, </w:t>
      </w:r>
      <w:hyperlink r:id="rId11" w:history="1">
        <w:r w:rsidR="00D36CF3" w:rsidRPr="006A12B4">
          <w:rPr>
            <w:rStyle w:val="Hyperlink"/>
            <w:rFonts w:cs="Arial"/>
            <w:sz w:val="18"/>
            <w:szCs w:val="18"/>
          </w:rPr>
          <w:t>www.emcdda.europa.eu/publications/technical-reports/internet-drug-markets</w:t>
        </w:r>
      </w:hyperlink>
      <w:r w:rsidR="00A23682" w:rsidRPr="006A12B4">
        <w:rPr>
          <w:rStyle w:val="Hyperlink"/>
          <w:rFonts w:cs="Arial"/>
          <w:sz w:val="18"/>
          <w:szCs w:val="18"/>
        </w:rPr>
        <w:t xml:space="preserve">                                                   </w:t>
      </w:r>
      <w:r w:rsidR="00A23682" w:rsidRPr="00AB07FF">
        <w:rPr>
          <w:rFonts w:cs="Arial"/>
          <w:color w:val="000000"/>
          <w:sz w:val="18"/>
          <w:szCs w:val="18"/>
        </w:rPr>
        <w:t>The Internet and drug markets will be further explored in an EMCDDA Insights publication to be published later in 2015.</w:t>
      </w:r>
      <w:r w:rsidR="00A23682" w:rsidRPr="006A12B4">
        <w:rPr>
          <w:rFonts w:cs="Arial"/>
          <w:color w:val="000000"/>
          <w:sz w:val="18"/>
          <w:szCs w:val="18"/>
        </w:rPr>
        <w:t xml:space="preserve"> </w:t>
      </w:r>
    </w:p>
    <w:sectPr w:rsidR="009A5239" w:rsidRPr="006A12B4" w:rsidSect="00711C9A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644" w:right="1133" w:bottom="1135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7F" w:rsidRDefault="004A787F" w:rsidP="009A28FB">
      <w:pPr>
        <w:spacing w:after="0" w:line="240" w:lineRule="auto"/>
      </w:pPr>
      <w:r>
        <w:separator/>
      </w:r>
    </w:p>
  </w:endnote>
  <w:endnote w:type="continuationSeparator" w:id="0">
    <w:p w:rsidR="004A787F" w:rsidRDefault="004A787F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EE105F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D61FA5B" wp14:editId="12CE6800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7E0B3C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368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37893E8" wp14:editId="13CEDED6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8204C9" w:rsidRDefault="0063677C" w:rsidP="003B00EE">
          <w:pPr>
            <w:pStyle w:val="newsCoordinates"/>
            <w:rPr>
              <w:lang w:val="pt-PT"/>
            </w:rPr>
          </w:pPr>
          <w:r w:rsidRPr="008204C9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3677C" w:rsidP="00D913B2">
          <w:pPr>
            <w:pStyle w:val="newsReference"/>
            <w:jc w:val="right"/>
          </w:pPr>
          <w:r w:rsidRPr="00FC0187">
            <w:t xml:space="preserve">EN — No </w:t>
          </w:r>
          <w:r w:rsidR="00D8554C">
            <w:t>3</w:t>
          </w:r>
          <w:r w:rsidRPr="00FC0187">
            <w:t>/</w:t>
          </w:r>
          <w:r w:rsidR="00B33CF1"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7F" w:rsidRDefault="004A787F" w:rsidP="009A28FB">
      <w:pPr>
        <w:spacing w:after="0" w:line="240" w:lineRule="auto"/>
      </w:pPr>
      <w:r>
        <w:separator/>
      </w:r>
    </w:p>
  </w:footnote>
  <w:footnote w:type="continuationSeparator" w:id="0">
    <w:p w:rsidR="004A787F" w:rsidRDefault="004A787F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A54C6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CD0E772" wp14:editId="554BF0CE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1C17DF">
            <w:rPr>
              <w:noProof/>
              <w:lang w:eastAsia="en-GB"/>
            </w:rPr>
            <w:t>xxxxxxxxxxxxxxxx</w:t>
          </w:r>
        </w:p>
      </w:tc>
      <w:tc>
        <w:tcPr>
          <w:tcW w:w="3294" w:type="dxa"/>
          <w:vAlign w:val="bottom"/>
        </w:tcPr>
        <w:p w:rsidR="00BF1E3B" w:rsidRDefault="00D8554C" w:rsidP="001C17DF">
          <w:pPr>
            <w:pStyle w:val="newsReference"/>
            <w:jc w:val="right"/>
          </w:pPr>
          <w:r>
            <w:t>30</w:t>
          </w:r>
          <w:r w:rsidR="00BF1E3B" w:rsidRPr="00CC4FDA">
            <w:t>.</w:t>
          </w:r>
          <w:r>
            <w:t>01</w:t>
          </w:r>
          <w:r w:rsidR="00BF1E3B" w:rsidRPr="00CC4FDA">
            <w:t>.201</w:t>
          </w:r>
          <w:r w:rsidR="001C17DF">
            <w:t>5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00"/>
    <w:multiLevelType w:val="hybridMultilevel"/>
    <w:tmpl w:val="A66ACD98"/>
    <w:lvl w:ilvl="0" w:tplc="940C2C1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C9"/>
    <w:rsid w:val="000031F4"/>
    <w:rsid w:val="00014E8E"/>
    <w:rsid w:val="00036DAA"/>
    <w:rsid w:val="000535B7"/>
    <w:rsid w:val="00067DD3"/>
    <w:rsid w:val="000751A2"/>
    <w:rsid w:val="0009569D"/>
    <w:rsid w:val="000A261B"/>
    <w:rsid w:val="000C6200"/>
    <w:rsid w:val="000C7E16"/>
    <w:rsid w:val="000D08F8"/>
    <w:rsid w:val="000E6E06"/>
    <w:rsid w:val="00105BFC"/>
    <w:rsid w:val="00107C96"/>
    <w:rsid w:val="001250CF"/>
    <w:rsid w:val="001312C3"/>
    <w:rsid w:val="00132CF2"/>
    <w:rsid w:val="00136522"/>
    <w:rsid w:val="0015758A"/>
    <w:rsid w:val="0016399E"/>
    <w:rsid w:val="001726C8"/>
    <w:rsid w:val="0017713E"/>
    <w:rsid w:val="001800D0"/>
    <w:rsid w:val="00181548"/>
    <w:rsid w:val="0019494A"/>
    <w:rsid w:val="001A3338"/>
    <w:rsid w:val="001C17DF"/>
    <w:rsid w:val="001C795A"/>
    <w:rsid w:val="001D03FD"/>
    <w:rsid w:val="001D2B6E"/>
    <w:rsid w:val="001D344C"/>
    <w:rsid w:val="001D4A6A"/>
    <w:rsid w:val="001D5183"/>
    <w:rsid w:val="001D5C26"/>
    <w:rsid w:val="001E2D20"/>
    <w:rsid w:val="001F3B51"/>
    <w:rsid w:val="001F70B4"/>
    <w:rsid w:val="002055B4"/>
    <w:rsid w:val="00223753"/>
    <w:rsid w:val="00226345"/>
    <w:rsid w:val="00240D62"/>
    <w:rsid w:val="00254619"/>
    <w:rsid w:val="002557B0"/>
    <w:rsid w:val="002646E4"/>
    <w:rsid w:val="0027252D"/>
    <w:rsid w:val="0028141E"/>
    <w:rsid w:val="002948E2"/>
    <w:rsid w:val="002A11A1"/>
    <w:rsid w:val="002A61F7"/>
    <w:rsid w:val="002B05CE"/>
    <w:rsid w:val="002B2AC7"/>
    <w:rsid w:val="002B45AC"/>
    <w:rsid w:val="002B6BF6"/>
    <w:rsid w:val="002C0362"/>
    <w:rsid w:val="002C2FAA"/>
    <w:rsid w:val="002F3F97"/>
    <w:rsid w:val="002F479F"/>
    <w:rsid w:val="0030535C"/>
    <w:rsid w:val="0033158E"/>
    <w:rsid w:val="003332B5"/>
    <w:rsid w:val="00342946"/>
    <w:rsid w:val="0036121D"/>
    <w:rsid w:val="003771AF"/>
    <w:rsid w:val="003867EC"/>
    <w:rsid w:val="003874F4"/>
    <w:rsid w:val="00387D02"/>
    <w:rsid w:val="00394728"/>
    <w:rsid w:val="003A2668"/>
    <w:rsid w:val="003A39EA"/>
    <w:rsid w:val="003B41B1"/>
    <w:rsid w:val="003B69CC"/>
    <w:rsid w:val="003C0395"/>
    <w:rsid w:val="003D6C92"/>
    <w:rsid w:val="003D701E"/>
    <w:rsid w:val="00410345"/>
    <w:rsid w:val="00411499"/>
    <w:rsid w:val="0041214F"/>
    <w:rsid w:val="004137B0"/>
    <w:rsid w:val="00414313"/>
    <w:rsid w:val="00415B84"/>
    <w:rsid w:val="004200BB"/>
    <w:rsid w:val="004221D3"/>
    <w:rsid w:val="00424AC2"/>
    <w:rsid w:val="0044111C"/>
    <w:rsid w:val="00444086"/>
    <w:rsid w:val="00445080"/>
    <w:rsid w:val="0045468D"/>
    <w:rsid w:val="004847FB"/>
    <w:rsid w:val="004A787F"/>
    <w:rsid w:val="004C3028"/>
    <w:rsid w:val="004D6E0C"/>
    <w:rsid w:val="004E7BBB"/>
    <w:rsid w:val="004F5FD4"/>
    <w:rsid w:val="005151B0"/>
    <w:rsid w:val="00520EF1"/>
    <w:rsid w:val="005429BB"/>
    <w:rsid w:val="00542CEE"/>
    <w:rsid w:val="00546A56"/>
    <w:rsid w:val="005566A5"/>
    <w:rsid w:val="00564011"/>
    <w:rsid w:val="0058296F"/>
    <w:rsid w:val="005A02CE"/>
    <w:rsid w:val="005A0DC8"/>
    <w:rsid w:val="005B05A0"/>
    <w:rsid w:val="005B0882"/>
    <w:rsid w:val="005B1B63"/>
    <w:rsid w:val="005B616A"/>
    <w:rsid w:val="005B6D7C"/>
    <w:rsid w:val="005C4033"/>
    <w:rsid w:val="005F296B"/>
    <w:rsid w:val="005F3ADC"/>
    <w:rsid w:val="00600A76"/>
    <w:rsid w:val="00600C1B"/>
    <w:rsid w:val="006116D9"/>
    <w:rsid w:val="00623A55"/>
    <w:rsid w:val="0062655E"/>
    <w:rsid w:val="0063677C"/>
    <w:rsid w:val="006540FC"/>
    <w:rsid w:val="0065645D"/>
    <w:rsid w:val="006631D9"/>
    <w:rsid w:val="0066402F"/>
    <w:rsid w:val="00666A63"/>
    <w:rsid w:val="00676606"/>
    <w:rsid w:val="006A12B4"/>
    <w:rsid w:val="006A6858"/>
    <w:rsid w:val="006C2E57"/>
    <w:rsid w:val="006C595E"/>
    <w:rsid w:val="006D5E3A"/>
    <w:rsid w:val="006E655D"/>
    <w:rsid w:val="006F4B11"/>
    <w:rsid w:val="00702100"/>
    <w:rsid w:val="00704B2D"/>
    <w:rsid w:val="00711C9A"/>
    <w:rsid w:val="007249DB"/>
    <w:rsid w:val="00730132"/>
    <w:rsid w:val="00744F5F"/>
    <w:rsid w:val="00766F68"/>
    <w:rsid w:val="00773814"/>
    <w:rsid w:val="00791F09"/>
    <w:rsid w:val="007A39DA"/>
    <w:rsid w:val="007A641F"/>
    <w:rsid w:val="007B0E03"/>
    <w:rsid w:val="007B1CCD"/>
    <w:rsid w:val="007D4789"/>
    <w:rsid w:val="007E0B3C"/>
    <w:rsid w:val="007E75FB"/>
    <w:rsid w:val="007F5D0A"/>
    <w:rsid w:val="00813FB5"/>
    <w:rsid w:val="00817E34"/>
    <w:rsid w:val="008204C9"/>
    <w:rsid w:val="00822B6C"/>
    <w:rsid w:val="00835A82"/>
    <w:rsid w:val="00841E86"/>
    <w:rsid w:val="00844769"/>
    <w:rsid w:val="00847C49"/>
    <w:rsid w:val="00854A1E"/>
    <w:rsid w:val="0086497B"/>
    <w:rsid w:val="00874B4F"/>
    <w:rsid w:val="00881730"/>
    <w:rsid w:val="00887E83"/>
    <w:rsid w:val="008C1172"/>
    <w:rsid w:val="008D54B3"/>
    <w:rsid w:val="008F177B"/>
    <w:rsid w:val="008F399E"/>
    <w:rsid w:val="00902300"/>
    <w:rsid w:val="0094432E"/>
    <w:rsid w:val="00955F0C"/>
    <w:rsid w:val="00974A27"/>
    <w:rsid w:val="00980BC4"/>
    <w:rsid w:val="009818F9"/>
    <w:rsid w:val="00982EBD"/>
    <w:rsid w:val="009A28FB"/>
    <w:rsid w:val="009A5239"/>
    <w:rsid w:val="009A6514"/>
    <w:rsid w:val="009C20D9"/>
    <w:rsid w:val="009C4D7D"/>
    <w:rsid w:val="009C7BF1"/>
    <w:rsid w:val="009D0B47"/>
    <w:rsid w:val="009D3647"/>
    <w:rsid w:val="009D6255"/>
    <w:rsid w:val="009F4FB0"/>
    <w:rsid w:val="00A01BE9"/>
    <w:rsid w:val="00A0788A"/>
    <w:rsid w:val="00A168D5"/>
    <w:rsid w:val="00A16B77"/>
    <w:rsid w:val="00A23682"/>
    <w:rsid w:val="00A311EF"/>
    <w:rsid w:val="00A3254D"/>
    <w:rsid w:val="00A63CF3"/>
    <w:rsid w:val="00A65D74"/>
    <w:rsid w:val="00A661E2"/>
    <w:rsid w:val="00A856B7"/>
    <w:rsid w:val="00A93A56"/>
    <w:rsid w:val="00AB07FF"/>
    <w:rsid w:val="00AD6C8F"/>
    <w:rsid w:val="00AD7BFC"/>
    <w:rsid w:val="00AE093C"/>
    <w:rsid w:val="00AE09F3"/>
    <w:rsid w:val="00AE1738"/>
    <w:rsid w:val="00AE2272"/>
    <w:rsid w:val="00AE231D"/>
    <w:rsid w:val="00AF13B3"/>
    <w:rsid w:val="00AF259D"/>
    <w:rsid w:val="00AF7E26"/>
    <w:rsid w:val="00B11B73"/>
    <w:rsid w:val="00B272F1"/>
    <w:rsid w:val="00B338C4"/>
    <w:rsid w:val="00B33CF1"/>
    <w:rsid w:val="00B43DB6"/>
    <w:rsid w:val="00B51E08"/>
    <w:rsid w:val="00B57464"/>
    <w:rsid w:val="00B61036"/>
    <w:rsid w:val="00B65AC4"/>
    <w:rsid w:val="00B72511"/>
    <w:rsid w:val="00B72DD3"/>
    <w:rsid w:val="00B7335C"/>
    <w:rsid w:val="00B966BC"/>
    <w:rsid w:val="00B97BC5"/>
    <w:rsid w:val="00BB39D4"/>
    <w:rsid w:val="00BB60CF"/>
    <w:rsid w:val="00BC656A"/>
    <w:rsid w:val="00BD1B5E"/>
    <w:rsid w:val="00BE7515"/>
    <w:rsid w:val="00BF1E3B"/>
    <w:rsid w:val="00C0368D"/>
    <w:rsid w:val="00C10792"/>
    <w:rsid w:val="00C1207A"/>
    <w:rsid w:val="00C34F19"/>
    <w:rsid w:val="00C36BC1"/>
    <w:rsid w:val="00C5623B"/>
    <w:rsid w:val="00C611DA"/>
    <w:rsid w:val="00C628C4"/>
    <w:rsid w:val="00C63254"/>
    <w:rsid w:val="00C6608C"/>
    <w:rsid w:val="00C83250"/>
    <w:rsid w:val="00C874C0"/>
    <w:rsid w:val="00C950D3"/>
    <w:rsid w:val="00C97DFC"/>
    <w:rsid w:val="00CA1461"/>
    <w:rsid w:val="00CA2FF5"/>
    <w:rsid w:val="00CA46FF"/>
    <w:rsid w:val="00CA54C6"/>
    <w:rsid w:val="00CB49DA"/>
    <w:rsid w:val="00CC1F19"/>
    <w:rsid w:val="00CC4FDA"/>
    <w:rsid w:val="00CC6A8B"/>
    <w:rsid w:val="00CC7EC4"/>
    <w:rsid w:val="00CD2877"/>
    <w:rsid w:val="00CD4A71"/>
    <w:rsid w:val="00CE1F86"/>
    <w:rsid w:val="00CF2B09"/>
    <w:rsid w:val="00D01335"/>
    <w:rsid w:val="00D03EC6"/>
    <w:rsid w:val="00D163E0"/>
    <w:rsid w:val="00D3312B"/>
    <w:rsid w:val="00D36CF3"/>
    <w:rsid w:val="00D37865"/>
    <w:rsid w:val="00D4141A"/>
    <w:rsid w:val="00D57367"/>
    <w:rsid w:val="00D84AE3"/>
    <w:rsid w:val="00D85447"/>
    <w:rsid w:val="00D8554C"/>
    <w:rsid w:val="00D868DB"/>
    <w:rsid w:val="00D913B2"/>
    <w:rsid w:val="00D92A34"/>
    <w:rsid w:val="00D96CF6"/>
    <w:rsid w:val="00DC14F5"/>
    <w:rsid w:val="00DC30C5"/>
    <w:rsid w:val="00E118DB"/>
    <w:rsid w:val="00E143BB"/>
    <w:rsid w:val="00E3066F"/>
    <w:rsid w:val="00E43590"/>
    <w:rsid w:val="00E57A78"/>
    <w:rsid w:val="00E57C9D"/>
    <w:rsid w:val="00E6057E"/>
    <w:rsid w:val="00E6247F"/>
    <w:rsid w:val="00E65A39"/>
    <w:rsid w:val="00E66CCD"/>
    <w:rsid w:val="00E70C9A"/>
    <w:rsid w:val="00E81F3D"/>
    <w:rsid w:val="00E83FC3"/>
    <w:rsid w:val="00E929AF"/>
    <w:rsid w:val="00E97D2D"/>
    <w:rsid w:val="00EA689E"/>
    <w:rsid w:val="00EB5C54"/>
    <w:rsid w:val="00EC230D"/>
    <w:rsid w:val="00EC78EC"/>
    <w:rsid w:val="00EC7B6E"/>
    <w:rsid w:val="00EE105F"/>
    <w:rsid w:val="00EE23CC"/>
    <w:rsid w:val="00F06CD2"/>
    <w:rsid w:val="00F06CDE"/>
    <w:rsid w:val="00F21CA9"/>
    <w:rsid w:val="00F24096"/>
    <w:rsid w:val="00F25D99"/>
    <w:rsid w:val="00F35D60"/>
    <w:rsid w:val="00F414EF"/>
    <w:rsid w:val="00F47542"/>
    <w:rsid w:val="00F6338B"/>
    <w:rsid w:val="00F63CFB"/>
    <w:rsid w:val="00F641D8"/>
    <w:rsid w:val="00F6562D"/>
    <w:rsid w:val="00F6679F"/>
    <w:rsid w:val="00F75312"/>
    <w:rsid w:val="00F87E29"/>
    <w:rsid w:val="00FA2FF5"/>
    <w:rsid w:val="00FA35E7"/>
    <w:rsid w:val="00FA5F64"/>
    <w:rsid w:val="00FB3095"/>
    <w:rsid w:val="00FB351B"/>
    <w:rsid w:val="00FB4BEC"/>
    <w:rsid w:val="00FC0187"/>
    <w:rsid w:val="00FC2A5A"/>
    <w:rsid w:val="00FC42BA"/>
    <w:rsid w:val="00FC479D"/>
    <w:rsid w:val="00FC6766"/>
    <w:rsid w:val="00FE28E4"/>
    <w:rsid w:val="00FE28FB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4C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04C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5A02CE"/>
    <w:pPr>
      <w:tabs>
        <w:tab w:val="left" w:pos="5205"/>
      </w:tabs>
      <w:spacing w:before="300" w:after="112" w:line="14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5566A5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8204C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04C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MaintextstyleBlack">
    <w:name w:val="*Main text style (Black)"/>
    <w:basedOn w:val="Normal"/>
    <w:rsid w:val="008204C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A6"/>
    <w:uiPriority w:val="99"/>
    <w:rsid w:val="008204C9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8204C9"/>
    <w:pPr>
      <w:autoSpaceDE w:val="0"/>
      <w:autoSpaceDN w:val="0"/>
      <w:adjustRightInd w:val="0"/>
      <w:spacing w:after="0" w:line="171" w:lineRule="atLeast"/>
    </w:pPr>
    <w:rPr>
      <w:rFonts w:ascii="Trivia Sans Regular" w:eastAsia="Times New Roman" w:hAnsi="Trivia Sans Regular" w:cs="Times New Roman"/>
      <w:sz w:val="24"/>
      <w:szCs w:val="24"/>
      <w:lang w:eastAsia="en-GB"/>
    </w:rPr>
  </w:style>
  <w:style w:type="paragraph" w:customStyle="1" w:styleId="Default">
    <w:name w:val="Default"/>
    <w:rsid w:val="008204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204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04C9"/>
    <w:pPr>
      <w:spacing w:after="227" w:line="260" w:lineRule="exac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20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33C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5F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3FD"/>
  </w:style>
  <w:style w:type="paragraph" w:styleId="CommentText">
    <w:name w:val="annotation text"/>
    <w:basedOn w:val="Normal"/>
    <w:link w:val="CommentTextChar"/>
    <w:uiPriority w:val="99"/>
    <w:semiHidden/>
    <w:unhideWhenUsed/>
    <w:rsid w:val="001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3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7">
    <w:name w:val="Pa7"/>
    <w:basedOn w:val="Default"/>
    <w:next w:val="Default"/>
    <w:uiPriority w:val="99"/>
    <w:rsid w:val="001D03FD"/>
    <w:pPr>
      <w:spacing w:line="161" w:lineRule="atLeast"/>
    </w:pPr>
    <w:rPr>
      <w:rFonts w:ascii="Trivia Sans Book" w:eastAsiaTheme="minorHAnsi" w:hAnsi="Trivia Sans Book" w:cstheme="minorBidi"/>
      <w:color w:val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645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4C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04C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5A02CE"/>
    <w:pPr>
      <w:tabs>
        <w:tab w:val="left" w:pos="5205"/>
      </w:tabs>
      <w:spacing w:before="300" w:after="112" w:line="14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5566A5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8204C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04C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MaintextstyleBlack">
    <w:name w:val="*Main text style (Black)"/>
    <w:basedOn w:val="Normal"/>
    <w:rsid w:val="008204C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A6"/>
    <w:uiPriority w:val="99"/>
    <w:rsid w:val="008204C9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8204C9"/>
    <w:pPr>
      <w:autoSpaceDE w:val="0"/>
      <w:autoSpaceDN w:val="0"/>
      <w:adjustRightInd w:val="0"/>
      <w:spacing w:after="0" w:line="171" w:lineRule="atLeast"/>
    </w:pPr>
    <w:rPr>
      <w:rFonts w:ascii="Trivia Sans Regular" w:eastAsia="Times New Roman" w:hAnsi="Trivia Sans Regular" w:cs="Times New Roman"/>
      <w:sz w:val="24"/>
      <w:szCs w:val="24"/>
      <w:lang w:eastAsia="en-GB"/>
    </w:rPr>
  </w:style>
  <w:style w:type="paragraph" w:customStyle="1" w:styleId="Default">
    <w:name w:val="Default"/>
    <w:rsid w:val="008204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204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04C9"/>
    <w:pPr>
      <w:spacing w:after="227" w:line="260" w:lineRule="exac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20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33C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5F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3FD"/>
  </w:style>
  <w:style w:type="paragraph" w:styleId="CommentText">
    <w:name w:val="annotation text"/>
    <w:basedOn w:val="Normal"/>
    <w:link w:val="CommentTextChar"/>
    <w:uiPriority w:val="99"/>
    <w:semiHidden/>
    <w:unhideWhenUsed/>
    <w:rsid w:val="001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3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7">
    <w:name w:val="Pa7"/>
    <w:basedOn w:val="Default"/>
    <w:next w:val="Default"/>
    <w:uiPriority w:val="99"/>
    <w:rsid w:val="001D03FD"/>
    <w:pPr>
      <w:spacing w:line="161" w:lineRule="atLeast"/>
    </w:pPr>
    <w:rPr>
      <w:rFonts w:ascii="Trivia Sans Book" w:eastAsiaTheme="minorHAnsi" w:hAnsi="Trivia Sans Book" w:cstheme="minorBidi"/>
      <w:color w:val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645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publications/technical-reports/internet-drug-marke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Fact_sheet_EN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1847-06F5-40B2-8A35-0D92CA47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Fact_sheet_EN_2014</Template>
  <TotalTime>19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EN</vt:lpstr>
    </vt:vector>
  </TitlesOfParts>
  <Manager>EMCDDA</Manager>
  <Company>EMCDDA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EN</dc:title>
  <dc:subject>Fact sheet EN</dc:subject>
  <dc:creator>Kathryn Robertson</dc:creator>
  <cp:lastModifiedBy>Kathryn Robertson</cp:lastModifiedBy>
  <cp:revision>10</cp:revision>
  <cp:lastPrinted>2015-01-30T12:23:00Z</cp:lastPrinted>
  <dcterms:created xsi:type="dcterms:W3CDTF">2015-01-30T11:20:00Z</dcterms:created>
  <dcterms:modified xsi:type="dcterms:W3CDTF">2015-01-30T12:29:00Z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